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left="978" w:right="796"/>
        <w:rPr/>
      </w:pPr>
      <w:r>
        <w:rPr/>
      </w:r>
    </w:p>
    <w:p>
      <w:pPr>
        <w:pStyle w:val="BodyText"/>
        <w:ind w:left="978" w:right="796"/>
        <w:rPr/>
      </w:pPr>
      <w:r>
        <w:rPr/>
      </w:r>
    </w:p>
    <w:p>
      <w:pPr>
        <w:pStyle w:val="BodyText"/>
        <w:ind w:left="978" w:right="796"/>
        <w:rPr/>
      </w:pPr>
      <w:r>
        <w:rPr/>
      </w:r>
    </w:p>
    <w:tbl>
      <w:tblPr>
        <w:tblW w:w="5999" w:type="dxa"/>
        <w:jc w:val="left"/>
        <w:tblInd w:w="2199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999"/>
      </w:tblGrid>
      <w:tr>
        <w:trPr/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ind w:left="978" w:right="7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BodyText"/>
              <w:ind w:left="978" w:right="796"/>
              <w:jc w:val="center"/>
              <w:rPr>
                <w:b/>
                <w:bCs/>
                <w:color w:val="auto"/>
                <w:sz w:val="32"/>
                <w:szCs w:val="32"/>
              </w:rPr>
            </w:pPr>
            <w:r>
              <w:rPr>
                <w:b/>
                <w:bCs/>
                <w:color w:val="auto"/>
                <w:sz w:val="32"/>
                <w:szCs w:val="32"/>
              </w:rPr>
              <w:t>TUTORIEL</w:t>
            </w:r>
          </w:p>
          <w:p>
            <w:pPr>
              <w:pStyle w:val="BodyText"/>
              <w:ind w:left="978" w:right="796"/>
              <w:jc w:val="center"/>
              <w:rPr>
                <w:b/>
                <w:bCs/>
                <w:color w:val="auto"/>
                <w:sz w:val="32"/>
                <w:szCs w:val="32"/>
              </w:rPr>
            </w:pPr>
            <w:r>
              <w:rPr>
                <w:b/>
                <w:bCs/>
                <w:color w:val="auto"/>
                <w:sz w:val="32"/>
                <w:szCs w:val="32"/>
              </w:rPr>
              <w:t>-</w:t>
            </w:r>
          </w:p>
          <w:p>
            <w:pPr>
              <w:pStyle w:val="BodyText"/>
              <w:ind w:left="978" w:right="796"/>
              <w:jc w:val="center"/>
              <w:rPr>
                <w:color w:val="auto"/>
                <w:sz w:val="32"/>
                <w:szCs w:val="32"/>
              </w:rPr>
            </w:pPr>
            <w:r>
              <w:rPr>
                <w:b/>
                <w:bCs/>
                <w:color w:val="auto"/>
                <w:sz w:val="32"/>
                <w:szCs w:val="32"/>
              </w:rPr>
              <w:t>La corbeille Active Directory</w:t>
            </w:r>
          </w:p>
          <w:p>
            <w:pPr>
              <w:pStyle w:val="BodyText"/>
              <w:ind w:left="978" w:right="796"/>
              <w:jc w:val="center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sur Windows Server</w:t>
            </w:r>
          </w:p>
          <w:p>
            <w:pPr>
              <w:pStyle w:val="BodyText"/>
              <w:ind w:left="978" w:right="796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</w:r>
          </w:p>
        </w:tc>
      </w:tr>
    </w:tbl>
    <w:p>
      <w:pPr>
        <w:pStyle w:val="BodyText"/>
        <w:ind w:left="978" w:right="796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</w:r>
    </w:p>
    <w:p>
      <w:pPr>
        <w:pStyle w:val="BodyText"/>
        <w:ind w:left="978" w:right="796"/>
        <w:jc w:val="center"/>
        <w:rPr/>
      </w:pPr>
      <w:r>
        <w:rPr/>
      </w:r>
    </w:p>
    <w:p>
      <w:pPr>
        <w:pStyle w:val="BodyText"/>
        <w:ind w:left="978" w:right="796"/>
        <w:jc w:val="center"/>
        <w:rPr/>
      </w:pPr>
      <w:r>
        <w:rPr/>
      </w:r>
    </w:p>
    <w:p>
      <w:pPr>
        <w:pStyle w:val="BodyText"/>
        <w:ind w:left="978" w:right="796"/>
        <w:jc w:val="center"/>
        <w:rPr/>
      </w:pPr>
      <w:r>
        <w:rPr/>
        <w:br/>
        <w:t xml:space="preserve">Le but de ce TP est de  créer un compte utilisateur puis le supprimer graphiquement, Le compte est </w:t>
      </w:r>
      <w:bookmarkStart w:id="0" w:name="_GoBack"/>
      <w:bookmarkEnd w:id="0"/>
      <w:r>
        <w:rPr/>
        <w:t xml:space="preserve"> restauré via la corbeille Active Directory graphiquement.</w:t>
      </w:r>
    </w:p>
    <w:p>
      <w:pPr>
        <w:pStyle w:val="BodyText"/>
        <w:ind w:left="978" w:right="796"/>
        <w:jc w:val="center"/>
        <w:rPr/>
      </w:pPr>
      <w:r>
        <w:rPr/>
      </w:r>
    </w:p>
    <w:p>
      <w:pPr>
        <w:pStyle w:val="BodyText"/>
        <w:ind w:left="978" w:right="796"/>
        <w:jc w:val="center"/>
        <w:rPr/>
      </w:pPr>
      <w:r>
        <w:rPr/>
      </w:r>
    </w:p>
    <w:p>
      <w:pPr>
        <w:pStyle w:val="ListParagraph"/>
        <w:widowControl w:val="false"/>
        <w:numPr>
          <w:ilvl w:val="0"/>
          <w:numId w:val="3"/>
        </w:numPr>
        <w:tabs>
          <w:tab w:val="clear" w:pos="708"/>
          <w:tab w:val="left" w:pos="1186" w:leader="none"/>
        </w:tabs>
        <w:suppressAutoHyphens w:val="true"/>
        <w:bidi w:val="0"/>
        <w:spacing w:lineRule="auto" w:line="240" w:before="0" w:after="0"/>
        <w:ind w:hanging="0" w:left="964" w:right="0"/>
        <w:jc w:val="left"/>
        <w:rPr/>
      </w:pPr>
      <w:r>
        <w:rPr>
          <w:rFonts w:ascii="Calibri" w:hAnsi="Calibri"/>
          <w:sz w:val="20"/>
        </w:rPr>
        <w:t>Ouvrez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une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session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sur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SRV2022</w:t>
      </w:r>
      <w:r>
        <w:rPr>
          <w:rFonts w:ascii="Calibri" w:hAnsi="Calibri"/>
          <w:sz w:val="20"/>
        </w:rPr>
        <w:t>,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avec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le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compte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«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b/>
          <w:color w:val="FF0000"/>
          <w:sz w:val="20"/>
        </w:rPr>
        <w:t>Administrateur</w:t>
      </w:r>
      <w:r>
        <w:rPr>
          <w:rFonts w:ascii="Calibri" w:hAnsi="Calibri"/>
          <w:b/>
          <w:color w:val="FF0000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»"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et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mot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de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passe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: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 xml:space="preserve">« </w:t>
      </w:r>
      <w:r>
        <w:rPr>
          <w:rFonts w:ascii="Calibri" w:hAnsi="Calibri"/>
          <w:b/>
          <w:color w:val="0079C2"/>
          <w:sz w:val="20"/>
        </w:rPr>
        <w:t xml:space="preserve">Pa$$w0rd </w:t>
      </w:r>
      <w:r>
        <w:rPr>
          <w:rFonts w:ascii="Calibri" w:hAnsi="Calibri"/>
          <w:sz w:val="20"/>
        </w:rPr>
        <w:t>»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1176" w:leader="none"/>
        </w:tabs>
        <w:spacing w:before="1" w:after="0"/>
        <w:ind w:hanging="0" w:left="978" w:right="826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Lancer la console </w:t>
      </w:r>
      <w:r>
        <w:rPr>
          <w:rFonts w:ascii="Calibri" w:hAnsi="Calibri"/>
          <w:b/>
          <w:color w:val="0079C2"/>
          <w:sz w:val="20"/>
        </w:rPr>
        <w:t>Centre d’Administration Active Directory</w:t>
      </w:r>
      <w:r>
        <w:rPr>
          <w:rFonts w:ascii="Calibri" w:hAnsi="Calibri"/>
          <w:sz w:val="20"/>
        </w:rPr>
        <w:t>. Une fois connecté avec le compte possédant les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 xml:space="preserve">bons privilèges nous devons nous rendre à la </w:t>
      </w:r>
      <w:r>
        <w:rPr>
          <w:rFonts w:ascii="Calibri" w:hAnsi="Calibri"/>
          <w:b/>
          <w:color w:val="0079C2"/>
          <w:sz w:val="20"/>
        </w:rPr>
        <w:t>racine de l’arborescence de notre domaine</w:t>
      </w:r>
      <w:r>
        <w:rPr>
          <w:rFonts w:ascii="Calibri" w:hAnsi="Calibri"/>
          <w:sz w:val="20"/>
        </w:rPr>
        <w:t>, puis dans le volet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d’action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des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tâches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nous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cliquons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sur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 xml:space="preserve">« </w:t>
      </w:r>
      <w:r>
        <w:rPr>
          <w:rFonts w:ascii="Calibri" w:hAnsi="Calibri"/>
          <w:b/>
          <w:color w:val="0079C2"/>
          <w:sz w:val="20"/>
        </w:rPr>
        <w:t>Activer</w:t>
      </w:r>
      <w:r>
        <w:rPr>
          <w:rFonts w:ascii="Calibri" w:hAnsi="Calibri"/>
          <w:b/>
          <w:color w:val="0079C2"/>
          <w:spacing w:val="1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la Corbeille</w:t>
      </w:r>
      <w:r>
        <w:rPr>
          <w:rFonts w:ascii="Calibri" w:hAnsi="Calibri"/>
          <w:b/>
          <w:color w:val="0079C2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»</w:t>
      </w:r>
    </w:p>
    <w:p>
      <w:pPr>
        <w:pStyle w:val="Normal"/>
        <w:tabs>
          <w:tab w:val="clear" w:pos="708"/>
          <w:tab w:val="left" w:pos="1176" w:leader="none"/>
        </w:tabs>
        <w:spacing w:before="1" w:after="0"/>
        <w:ind w:right="826"/>
        <w:rPr>
          <w:rFonts w:ascii="Calibri" w:hAnsi="Calibri"/>
          <w:sz w:val="20"/>
        </w:rPr>
      </w:pPr>
      <w:r>
        <w:rPr>
          <w:rFonts w:ascii="Calibri" w:hAnsi="Calibri"/>
          <w:sz w:val="20"/>
        </w:rPr>
      </w:r>
    </w:p>
    <w:p>
      <w:pPr>
        <w:pStyle w:val="BodyText"/>
        <w:ind w:left="978"/>
        <w:rPr>
          <w:rFonts w:ascii="Calibri" w:hAnsi="Calibri"/>
          <w:sz w:val="20"/>
        </w:rPr>
      </w:pPr>
      <w:r>
        <w:rPr/>
        <w:drawing>
          <wp:inline distT="0" distB="0" distL="0" distR="0">
            <wp:extent cx="5495925" cy="1494790"/>
            <wp:effectExtent l="0" t="0" r="0" b="0"/>
            <wp:docPr id="1" name="Image 1" descr="https://cdn.discordapp.com/attachments/689895468637224962/1058732504200257566/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s://cdn.discordapp.com/attachments/689895468637224962/1058732504200257566/image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1494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BodyText"/>
        <w:ind w:left="978"/>
        <w:rPr>
          <w:rFonts w:ascii="Cambria" w:hAnsi="Cambria"/>
          <w:sz w:val="20"/>
        </w:rPr>
      </w:pPr>
      <w:r>
        <w:rPr>
          <w:rFonts w:ascii="Cambria" w:hAnsi="Cambria"/>
          <w:sz w:val="19"/>
        </w:rPr>
      </w:r>
    </w:p>
    <w:p>
      <w:pPr>
        <w:pStyle w:val="BodyText"/>
        <w:ind w:left="978"/>
        <w:rPr>
          <w:rFonts w:ascii="Cambria" w:hAnsi="Cambria"/>
          <w:sz w:val="20"/>
        </w:rPr>
      </w:pPr>
      <w:r>
        <w:rPr>
          <w:rFonts w:ascii="Cambria" w:hAnsi="Cambria"/>
          <w:sz w:val="19"/>
        </w:rPr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1176" w:leader="none"/>
        </w:tabs>
        <w:ind w:hanging="0" w:left="978" w:right="844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Vous recevrez alors un message d’avertissement avant de pouvoir votre action. Si vous êtes partant appuyer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sur OK</w:t>
      </w:r>
    </w:p>
    <w:p>
      <w:pPr>
        <w:pStyle w:val="ListParagraph"/>
        <w:numPr>
          <w:ilvl w:val="0"/>
          <w:numId w:val="0"/>
        </w:numPr>
        <w:tabs>
          <w:tab w:val="clear" w:pos="708"/>
          <w:tab w:val="left" w:pos="1176" w:leader="none"/>
        </w:tabs>
        <w:ind w:hanging="0" w:left="978" w:right="844"/>
        <w:rPr>
          <w:rFonts w:ascii="Calibri" w:hAnsi="Calibri"/>
          <w:sz w:val="20"/>
        </w:rPr>
      </w:pPr>
      <w:r>
        <w:rPr>
          <w:rFonts w:ascii="Calibri" w:hAnsi="Calibri"/>
          <w:sz w:val="20"/>
        </w:rPr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1176" w:leader="none"/>
        </w:tabs>
        <w:ind w:hanging="0" w:left="978" w:right="1496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Créer un compte utilisateur </w:t>
      </w:r>
      <w:r>
        <w:rPr>
          <w:rFonts w:ascii="Calibri" w:hAnsi="Calibri"/>
          <w:b/>
          <w:color w:val="FF0000"/>
          <w:sz w:val="20"/>
        </w:rPr>
        <w:t xml:space="preserve">Neo </w:t>
      </w:r>
      <w:r>
        <w:rPr>
          <w:rFonts w:ascii="Calibri" w:hAnsi="Calibri"/>
          <w:sz w:val="20"/>
        </w:rPr>
        <w:t xml:space="preserve">avec comme mot de passe : </w:t>
      </w:r>
      <w:r>
        <w:rPr>
          <w:rFonts w:ascii="Calibri" w:hAnsi="Calibri"/>
          <w:b/>
          <w:color w:val="0079C2"/>
          <w:sz w:val="20"/>
        </w:rPr>
        <w:t xml:space="preserve">Pa$$w0rd </w:t>
      </w:r>
      <w:r>
        <w:rPr>
          <w:rFonts w:ascii="Calibri" w:hAnsi="Calibri"/>
          <w:sz w:val="20"/>
        </w:rPr>
        <w:t xml:space="preserve">via la console </w:t>
      </w:r>
      <w:r>
        <w:rPr>
          <w:rFonts w:ascii="Calibri" w:hAnsi="Calibri"/>
          <w:b/>
          <w:color w:val="0079C2"/>
          <w:sz w:val="20"/>
        </w:rPr>
        <w:t>Utilisateurs et</w:t>
      </w:r>
      <w:r>
        <w:rPr>
          <w:rFonts w:ascii="Calibri" w:hAnsi="Calibri"/>
          <w:b/>
          <w:color w:val="0079C2"/>
          <w:spacing w:val="-43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ordinateurs Active Directory</w:t>
      </w:r>
      <w:r>
        <w:rPr>
          <w:rFonts w:ascii="Calibri" w:hAnsi="Calibri"/>
          <w:sz w:val="20"/>
        </w:rPr>
        <w:t>,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sur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le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domaine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Gefi</w:t>
      </w:r>
      <w:r>
        <w:rPr>
          <w:rFonts w:ascii="Calibri" w:hAnsi="Calibri"/>
          <w:sz w:val="20"/>
        </w:rPr>
        <w:t>,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sur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le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conteneur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Users</w:t>
      </w:r>
      <w:r>
        <w:rPr>
          <w:rFonts w:ascii="Calibri" w:hAnsi="Calibri"/>
          <w:sz w:val="20"/>
        </w:rPr>
        <w:t>.</w:t>
      </w:r>
    </w:p>
    <w:p>
      <w:pPr>
        <w:pStyle w:val="ListParagraph"/>
        <w:numPr>
          <w:ilvl w:val="0"/>
          <w:numId w:val="0"/>
        </w:numPr>
        <w:tabs>
          <w:tab w:val="clear" w:pos="708"/>
          <w:tab w:val="left" w:pos="1176" w:leader="none"/>
        </w:tabs>
        <w:ind w:hanging="0" w:left="978" w:right="1496"/>
        <w:rPr>
          <w:rFonts w:ascii="Calibri" w:hAnsi="Calibri"/>
          <w:sz w:val="20"/>
        </w:rPr>
      </w:pPr>
      <w:r>
        <w:rPr>
          <w:rFonts w:ascii="Calibri" w:hAnsi="Calibri"/>
          <w:sz w:val="20"/>
        </w:rPr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1176" w:leader="none"/>
        </w:tabs>
        <w:spacing w:lineRule="exact" w:line="243"/>
        <w:ind w:hanging="198" w:left="1175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Supprimer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ce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compte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b/>
          <w:color w:val="FF0000"/>
          <w:sz w:val="20"/>
        </w:rPr>
        <w:t xml:space="preserve">Neo </w:t>
      </w:r>
      <w:r>
        <w:rPr>
          <w:rFonts w:ascii="Calibri" w:hAnsi="Calibri"/>
          <w:sz w:val="20"/>
        </w:rPr>
        <w:t>via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la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console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Utilisateurs</w:t>
      </w:r>
      <w:r>
        <w:rPr>
          <w:rFonts w:ascii="Calibri" w:hAnsi="Calibri"/>
          <w:b/>
          <w:color w:val="0079C2"/>
          <w:spacing w:val="-2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et</w:t>
      </w:r>
      <w:r>
        <w:rPr>
          <w:rFonts w:ascii="Calibri" w:hAnsi="Calibri"/>
          <w:b/>
          <w:color w:val="0079C2"/>
          <w:spacing w:val="-3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ordinateurs</w:t>
      </w:r>
      <w:r>
        <w:rPr>
          <w:rFonts w:ascii="Calibri" w:hAnsi="Calibri"/>
          <w:b/>
          <w:color w:val="0079C2"/>
          <w:spacing w:val="-1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Active</w:t>
      </w:r>
      <w:r>
        <w:rPr>
          <w:rFonts w:ascii="Calibri" w:hAnsi="Calibri"/>
          <w:b/>
          <w:color w:val="0079C2"/>
          <w:spacing w:val="-1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Directory.</w:t>
      </w:r>
    </w:p>
    <w:p>
      <w:pPr>
        <w:pStyle w:val="ListParagraph"/>
        <w:numPr>
          <w:ilvl w:val="0"/>
          <w:numId w:val="0"/>
        </w:numPr>
        <w:tabs>
          <w:tab w:val="clear" w:pos="708"/>
          <w:tab w:val="left" w:pos="1176" w:leader="none"/>
        </w:tabs>
        <w:spacing w:lineRule="exact" w:line="243"/>
        <w:ind w:hanging="0" w:left="1175"/>
        <w:rPr>
          <w:rFonts w:ascii="Calibri" w:hAnsi="Calibri"/>
          <w:sz w:val="20"/>
        </w:rPr>
      </w:pPr>
      <w:r>
        <w:rPr>
          <w:rFonts w:ascii="Calibri" w:hAnsi="Calibri"/>
          <w:sz w:val="20"/>
        </w:rPr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1176" w:leader="none"/>
        </w:tabs>
        <w:ind w:hanging="0" w:left="978" w:right="1001"/>
        <w:rPr>
          <w:rFonts w:ascii="Calibri" w:hAnsi="Calibri"/>
          <w:b/>
          <w:sz w:val="20"/>
        </w:rPr>
      </w:pPr>
      <w:r>
        <w:rPr>
          <w:rFonts w:ascii="Calibri" w:hAnsi="Calibri"/>
          <w:color w:val="373737"/>
          <w:sz w:val="20"/>
        </w:rPr>
        <w:t xml:space="preserve">Grâce à la console </w:t>
      </w:r>
      <w:r>
        <w:rPr>
          <w:rFonts w:ascii="Calibri" w:hAnsi="Calibri"/>
          <w:b/>
          <w:color w:val="0079C2"/>
          <w:sz w:val="20"/>
        </w:rPr>
        <w:t xml:space="preserve">Centre d’Administration Active Directory </w:t>
      </w:r>
      <w:r>
        <w:rPr>
          <w:rFonts w:ascii="Calibri" w:hAnsi="Calibri"/>
          <w:color w:val="373737"/>
          <w:sz w:val="20"/>
        </w:rPr>
        <w:t>(ADAC)</w:t>
      </w:r>
      <w:r>
        <w:rPr>
          <w:rFonts w:ascii="Calibri" w:hAnsi="Calibri"/>
          <w:b/>
          <w:color w:val="0079C2"/>
          <w:sz w:val="20"/>
        </w:rPr>
        <w:t>,</w:t>
      </w:r>
      <w:r>
        <w:rPr>
          <w:rFonts w:ascii="Calibri" w:hAnsi="Calibri"/>
          <w:color w:val="0079C2"/>
          <w:sz w:val="20"/>
        </w:rPr>
        <w:t xml:space="preserve">( </w:t>
      </w:r>
      <w:r>
        <w:rPr>
          <w:rFonts w:ascii="Calibri" w:hAnsi="Calibri"/>
          <w:color w:val="373737"/>
          <w:sz w:val="20"/>
        </w:rPr>
        <w:t xml:space="preserve">menu </w:t>
      </w:r>
      <w:r>
        <w:rPr>
          <w:rFonts w:ascii="Calibri" w:hAnsi="Calibri"/>
          <w:b/>
          <w:color w:val="0079C2"/>
          <w:sz w:val="20"/>
        </w:rPr>
        <w:t xml:space="preserve">Outils </w:t>
      </w:r>
      <w:r>
        <w:rPr>
          <w:rFonts w:ascii="Calibri" w:hAnsi="Calibri"/>
          <w:color w:val="373737"/>
          <w:sz w:val="20"/>
        </w:rPr>
        <w:t xml:space="preserve">du </w:t>
      </w:r>
      <w:r>
        <w:rPr>
          <w:rFonts w:ascii="Calibri" w:hAnsi="Calibri"/>
          <w:b/>
          <w:color w:val="0079C2"/>
          <w:sz w:val="20"/>
        </w:rPr>
        <w:t>Gestionnaire de</w:t>
      </w:r>
      <w:r>
        <w:rPr>
          <w:rFonts w:ascii="Calibri" w:hAnsi="Calibri"/>
          <w:b/>
          <w:color w:val="0079C2"/>
          <w:spacing w:val="1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Serveur)</w:t>
      </w:r>
      <w:r>
        <w:rPr>
          <w:rFonts w:ascii="Calibri" w:hAnsi="Calibri"/>
          <w:color w:val="373737"/>
          <w:sz w:val="20"/>
        </w:rPr>
        <w:t xml:space="preserve">, sur le conteneur « </w:t>
      </w:r>
      <w:r>
        <w:rPr>
          <w:rFonts w:ascii="Calibri" w:hAnsi="Calibri"/>
          <w:b/>
          <w:color w:val="0079C2"/>
          <w:sz w:val="20"/>
        </w:rPr>
        <w:t xml:space="preserve">Deleted Objects </w:t>
      </w:r>
      <w:r>
        <w:rPr>
          <w:rFonts w:ascii="Calibri" w:hAnsi="Calibri"/>
          <w:color w:val="373737"/>
          <w:sz w:val="20"/>
        </w:rPr>
        <w:t>», il nous faut maintenant effectuer un clic droit sur l’utilisateur</w:t>
      </w:r>
      <w:r>
        <w:rPr>
          <w:rFonts w:ascii="Calibri" w:hAnsi="Calibri"/>
          <w:color w:val="373737"/>
          <w:spacing w:val="-43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 xml:space="preserve">Neo </w:t>
      </w:r>
      <w:r>
        <w:rPr>
          <w:rFonts w:ascii="Calibri" w:hAnsi="Calibri"/>
          <w:color w:val="373737"/>
          <w:sz w:val="20"/>
        </w:rPr>
        <w:t>afin</w:t>
      </w:r>
      <w:r>
        <w:rPr>
          <w:rFonts w:ascii="Calibri" w:hAnsi="Calibri"/>
          <w:color w:val="373737"/>
          <w:spacing w:val="-1"/>
          <w:sz w:val="20"/>
        </w:rPr>
        <w:t xml:space="preserve"> </w:t>
      </w:r>
      <w:r>
        <w:rPr>
          <w:rFonts w:ascii="Calibri" w:hAnsi="Calibri"/>
          <w:color w:val="373737"/>
          <w:sz w:val="20"/>
        </w:rPr>
        <w:t>d’obtenir la</w:t>
      </w:r>
      <w:r>
        <w:rPr>
          <w:rFonts w:ascii="Calibri" w:hAnsi="Calibri"/>
          <w:color w:val="373737"/>
          <w:spacing w:val="-1"/>
          <w:sz w:val="20"/>
        </w:rPr>
        <w:t xml:space="preserve"> </w:t>
      </w:r>
      <w:r>
        <w:rPr>
          <w:rFonts w:ascii="Calibri" w:hAnsi="Calibri"/>
          <w:color w:val="373737"/>
          <w:sz w:val="20"/>
        </w:rPr>
        <w:t>liste des</w:t>
      </w:r>
      <w:r>
        <w:rPr>
          <w:rFonts w:ascii="Calibri" w:hAnsi="Calibri"/>
          <w:color w:val="373737"/>
          <w:spacing w:val="-1"/>
          <w:sz w:val="20"/>
        </w:rPr>
        <w:t xml:space="preserve"> </w:t>
      </w:r>
      <w:r>
        <w:rPr>
          <w:rFonts w:ascii="Calibri" w:hAnsi="Calibri"/>
          <w:color w:val="373737"/>
          <w:sz w:val="20"/>
        </w:rPr>
        <w:t>actions que</w:t>
      </w:r>
      <w:r>
        <w:rPr>
          <w:rFonts w:ascii="Calibri" w:hAnsi="Calibri"/>
          <w:color w:val="373737"/>
          <w:spacing w:val="-2"/>
          <w:sz w:val="20"/>
        </w:rPr>
        <w:t xml:space="preserve"> </w:t>
      </w:r>
      <w:r>
        <w:rPr>
          <w:rFonts w:ascii="Calibri" w:hAnsi="Calibri"/>
          <w:color w:val="373737"/>
          <w:sz w:val="20"/>
        </w:rPr>
        <w:t>l’on puisse réaliser,</w:t>
      </w:r>
      <w:r>
        <w:rPr>
          <w:rFonts w:ascii="Calibri" w:hAnsi="Calibri"/>
          <w:color w:val="373737"/>
          <w:spacing w:val="1"/>
          <w:sz w:val="20"/>
        </w:rPr>
        <w:t xml:space="preserve"> </w:t>
      </w:r>
      <w:r>
        <w:rPr>
          <w:rFonts w:ascii="Calibri" w:hAnsi="Calibri"/>
          <w:color w:val="373737"/>
          <w:sz w:val="20"/>
        </w:rPr>
        <w:t>ici</w:t>
      </w:r>
      <w:r>
        <w:rPr>
          <w:rFonts w:ascii="Calibri" w:hAnsi="Calibri"/>
          <w:color w:val="373737"/>
          <w:spacing w:val="-1"/>
          <w:sz w:val="20"/>
        </w:rPr>
        <w:t xml:space="preserve"> </w:t>
      </w:r>
      <w:r>
        <w:rPr>
          <w:rFonts w:ascii="Calibri" w:hAnsi="Calibri"/>
          <w:color w:val="373737"/>
          <w:sz w:val="20"/>
        </w:rPr>
        <w:t>choisir</w:t>
      </w:r>
      <w:r>
        <w:rPr>
          <w:rFonts w:ascii="Calibri" w:hAnsi="Calibri"/>
          <w:color w:val="373737"/>
          <w:spacing w:val="-1"/>
          <w:sz w:val="20"/>
        </w:rPr>
        <w:t xml:space="preserve"> </w:t>
      </w:r>
      <w:r>
        <w:rPr>
          <w:rFonts w:ascii="Calibri" w:hAnsi="Calibri"/>
          <w:color w:val="373737"/>
          <w:sz w:val="20"/>
        </w:rPr>
        <w:t>simplement de</w:t>
      </w:r>
      <w:r>
        <w:rPr>
          <w:rFonts w:ascii="Calibri" w:hAnsi="Calibri"/>
          <w:color w:val="373737"/>
          <w:spacing w:val="-1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restaurer.</w:t>
      </w:r>
    </w:p>
    <w:p>
      <w:pPr>
        <w:pStyle w:val="ListParagraph"/>
        <w:numPr>
          <w:ilvl w:val="0"/>
          <w:numId w:val="0"/>
        </w:numPr>
        <w:tabs>
          <w:tab w:val="clear" w:pos="708"/>
          <w:tab w:val="left" w:pos="1176" w:leader="none"/>
        </w:tabs>
        <w:ind w:hanging="0" w:left="978" w:right="1001"/>
        <w:rPr>
          <w:rFonts w:ascii="Calibri" w:hAnsi="Calibri"/>
          <w:b/>
          <w:sz w:val="20"/>
        </w:rPr>
      </w:pPr>
      <w:r>
        <w:rPr>
          <w:rFonts w:ascii="Calibri" w:hAnsi="Calibri"/>
          <w:b/>
          <w:color w:val="0079C2"/>
          <w:sz w:val="20"/>
        </w:rPr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1176" w:leader="none"/>
        </w:tabs>
        <w:ind w:hanging="0" w:left="978" w:right="823"/>
        <w:rPr>
          <w:rFonts w:ascii="Calibri" w:hAnsi="Calibri"/>
          <w:b/>
          <w:sz w:val="20"/>
        </w:rPr>
      </w:pPr>
      <w:r>
        <w:rPr>
          <w:rFonts w:ascii="Calibri" w:hAnsi="Calibri"/>
          <w:sz w:val="20"/>
        </w:rPr>
        <w:t xml:space="preserve">Supprimer de nouveau un compte utilisateur </w:t>
      </w:r>
      <w:r>
        <w:rPr>
          <w:rFonts w:ascii="Calibri" w:hAnsi="Calibri"/>
          <w:b/>
          <w:color w:val="FF0000"/>
          <w:sz w:val="20"/>
        </w:rPr>
        <w:t xml:space="preserve">Neo </w:t>
      </w:r>
      <w:r>
        <w:rPr>
          <w:rFonts w:ascii="Calibri" w:hAnsi="Calibri"/>
          <w:sz w:val="20"/>
        </w:rPr>
        <w:t xml:space="preserve">via la console </w:t>
      </w:r>
      <w:r>
        <w:rPr>
          <w:rFonts w:ascii="Calibri" w:hAnsi="Calibri"/>
          <w:b/>
          <w:color w:val="0079C2"/>
          <w:sz w:val="20"/>
        </w:rPr>
        <w:t>Utilisateurs et ordinateurs Active Directory</w:t>
      </w:r>
      <w:r>
        <w:rPr>
          <w:rFonts w:ascii="Calibri" w:hAnsi="Calibri"/>
          <w:sz w:val="20"/>
        </w:rPr>
        <w:t>,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sur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le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domaine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Gefi</w:t>
      </w:r>
      <w:r>
        <w:rPr>
          <w:rFonts w:ascii="Calibri" w:hAnsi="Calibri"/>
          <w:sz w:val="20"/>
        </w:rPr>
        <w:t>,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sur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le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conteneur</w:t>
      </w:r>
      <w:r>
        <w:rPr>
          <w:rFonts w:ascii="Calibri" w:hAnsi="Calibri"/>
          <w:spacing w:val="2"/>
          <w:sz w:val="20"/>
        </w:rPr>
        <w:t xml:space="preserve"> </w:t>
      </w:r>
      <w:r>
        <w:rPr>
          <w:rFonts w:ascii="Calibri" w:hAnsi="Calibri"/>
          <w:b/>
          <w:color w:val="0079C2"/>
          <w:sz w:val="20"/>
        </w:rPr>
        <w:t>Users</w:t>
      </w:r>
      <w:r>
        <w:rPr>
          <w:rFonts w:ascii="Calibri" w:hAnsi="Calibri"/>
          <w:sz w:val="20"/>
        </w:rPr>
        <w:t>, puis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supprimer ce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compte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b/>
          <w:color w:val="FF0000"/>
          <w:sz w:val="20"/>
        </w:rPr>
        <w:t>Neo</w:t>
      </w:r>
      <w:r>
        <w:rPr>
          <w:rFonts w:ascii="Calibri" w:hAnsi="Calibri"/>
          <w:b/>
          <w:color w:val="0079C2"/>
          <w:sz w:val="20"/>
        </w:rPr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Fin du tutoriel</w:t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mbria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2"/>
      <w:numFmt w:val="decimal"/>
      <w:lvlText w:val="%1."/>
      <w:lvlJc w:val="left"/>
      <w:pPr>
        <w:tabs>
          <w:tab w:val="num" w:pos="0"/>
        </w:tabs>
        <w:ind w:left="978" w:hanging="197"/>
      </w:pPr>
      <w:rPr>
        <w:spacing w:val="-1"/>
        <w:w w:val="99"/>
        <w:lang w:val="fr-FR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964" w:hanging="197"/>
      </w:pPr>
      <w:rPr>
        <w:rFonts w:ascii="Symbol" w:hAnsi="Symbol" w:cs="Symbol" w:hint="default"/>
        <w:lang w:val="fr-FR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949" w:hanging="197"/>
      </w:pPr>
      <w:rPr>
        <w:rFonts w:ascii="Symbol" w:hAnsi="Symbol" w:cs="Symbol" w:hint="default"/>
        <w:lang w:val="fr-FR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933" w:hanging="197"/>
      </w:pPr>
      <w:rPr>
        <w:rFonts w:ascii="Symbol" w:hAnsi="Symbol" w:cs="Symbol" w:hint="default"/>
        <w:lang w:val="fr-FR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918" w:hanging="197"/>
      </w:pPr>
      <w:rPr>
        <w:rFonts w:ascii="Symbol" w:hAnsi="Symbol" w:cs="Symbol" w:hint="default"/>
        <w:lang w:val="fr-FR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903" w:hanging="197"/>
      </w:pPr>
      <w:rPr>
        <w:rFonts w:ascii="Symbol" w:hAnsi="Symbol" w:cs="Symbol" w:hint="default"/>
        <w:lang w:val="fr-FR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887" w:hanging="197"/>
      </w:pPr>
      <w:rPr>
        <w:rFonts w:ascii="Symbol" w:hAnsi="Symbol" w:cs="Symbol" w:hint="default"/>
        <w:lang w:val="fr-FR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872" w:hanging="197"/>
      </w:pPr>
      <w:rPr>
        <w:rFonts w:ascii="Symbol" w:hAnsi="Symbol" w:cs="Symbol" w:hint="default"/>
        <w:lang w:val="fr-FR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857" w:hanging="197"/>
      </w:pPr>
      <w:rPr>
        <w:rFonts w:ascii="Symbol" w:hAnsi="Symbol" w:cs="Symbol" w:hint="default"/>
        <w:lang w:val="fr-FR" w:eastAsia="en-US" w:bidi="ar-SA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2057"/>
        </w:tabs>
        <w:ind w:left="2057" w:hanging="360"/>
      </w:pPr>
      <w:rPr/>
    </w:lvl>
    <w:lvl w:ilvl="1">
      <w:start w:val="1"/>
      <w:numFmt w:val="decimal"/>
      <w:lvlText w:val="%2."/>
      <w:lvlJc w:val="left"/>
      <w:pPr>
        <w:tabs>
          <w:tab w:val="num" w:pos="2417"/>
        </w:tabs>
        <w:ind w:left="2417" w:hanging="360"/>
      </w:pPr>
      <w:rPr/>
    </w:lvl>
    <w:lvl w:ilvl="2">
      <w:start w:val="1"/>
      <w:numFmt w:val="decimal"/>
      <w:lvlText w:val="%3."/>
      <w:lvlJc w:val="left"/>
      <w:pPr>
        <w:tabs>
          <w:tab w:val="num" w:pos="2777"/>
        </w:tabs>
        <w:ind w:left="2777" w:hanging="360"/>
      </w:pPr>
      <w:rPr/>
    </w:lvl>
    <w:lvl w:ilvl="3">
      <w:start w:val="1"/>
      <w:numFmt w:val="decimal"/>
      <w:lvlText w:val="%4."/>
      <w:lvlJc w:val="left"/>
      <w:pPr>
        <w:tabs>
          <w:tab w:val="num" w:pos="3137"/>
        </w:tabs>
        <w:ind w:left="3137" w:hanging="360"/>
      </w:pPr>
      <w:rPr/>
    </w:lvl>
    <w:lvl w:ilvl="4">
      <w:start w:val="1"/>
      <w:numFmt w:val="decimal"/>
      <w:lvlText w:val="%5."/>
      <w:lvlJc w:val="left"/>
      <w:pPr>
        <w:tabs>
          <w:tab w:val="num" w:pos="3497"/>
        </w:tabs>
        <w:ind w:left="3497" w:hanging="360"/>
      </w:pPr>
      <w:rPr/>
    </w:lvl>
    <w:lvl w:ilvl="5">
      <w:start w:val="1"/>
      <w:numFmt w:val="decimal"/>
      <w:lvlText w:val="%6."/>
      <w:lvlJc w:val="left"/>
      <w:pPr>
        <w:tabs>
          <w:tab w:val="num" w:pos="3857"/>
        </w:tabs>
        <w:ind w:left="3857" w:hanging="360"/>
      </w:pPr>
      <w:rPr/>
    </w:lvl>
    <w:lvl w:ilvl="6">
      <w:start w:val="1"/>
      <w:numFmt w:val="decimal"/>
      <w:lvlText w:val="%7."/>
      <w:lvlJc w:val="left"/>
      <w:pPr>
        <w:tabs>
          <w:tab w:val="num" w:pos="4217"/>
        </w:tabs>
        <w:ind w:left="4217" w:hanging="360"/>
      </w:pPr>
      <w:rPr/>
    </w:lvl>
    <w:lvl w:ilvl="7">
      <w:start w:val="1"/>
      <w:numFmt w:val="decimal"/>
      <w:lvlText w:val="%8."/>
      <w:lvlJc w:val="left"/>
      <w:pPr>
        <w:tabs>
          <w:tab w:val="num" w:pos="4577"/>
        </w:tabs>
        <w:ind w:left="4577" w:hanging="360"/>
      </w:pPr>
      <w:rPr/>
    </w:lvl>
    <w:lvl w:ilvl="8">
      <w:start w:val="1"/>
      <w:numFmt w:val="decimal"/>
      <w:lvlText w:val="%9."/>
      <w:lvlJc w:val="left"/>
      <w:pPr>
        <w:tabs>
          <w:tab w:val="num" w:pos="4937"/>
        </w:tabs>
        <w:ind w:left="4937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9a5d01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sdetexteCar" w:customStyle="1">
    <w:name w:val="Corps de texte Car"/>
    <w:basedOn w:val="DefaultParagraphFont"/>
    <w:uiPriority w:val="1"/>
    <w:qFormat/>
    <w:rsid w:val="009a5d01"/>
    <w:rPr>
      <w:rFonts w:ascii="Times New Roman" w:hAnsi="Times New Roman" w:eastAsia="Times New Roman" w:cs="Times New Roman"/>
      <w:sz w:val="24"/>
      <w:szCs w:val="24"/>
    </w:rPr>
  </w:style>
  <w:style w:type="character" w:styleId="Caractresdenumrotation">
    <w:name w:val="Caractères de numérotation"/>
    <w:qFormat/>
    <w:rPr/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sdetexteCar"/>
    <w:uiPriority w:val="1"/>
    <w:qFormat/>
    <w:rsid w:val="009a5d01"/>
    <w:pPr/>
    <w:rPr>
      <w:sz w:val="24"/>
      <w:szCs w:val="24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ListParagraph">
    <w:name w:val="List Paragraph"/>
    <w:basedOn w:val="Normal"/>
    <w:uiPriority w:val="1"/>
    <w:qFormat/>
    <w:rsid w:val="009a5d01"/>
    <w:pPr>
      <w:ind w:hanging="361" w:left="1698"/>
    </w:pPr>
    <w:rPr/>
  </w:style>
  <w:style w:type="paragraph" w:styleId="Contenudetableauuser">
    <w:name w:val="Contenu de tableau (user)"/>
    <w:basedOn w:val="Normal"/>
    <w:qFormat/>
    <w:pPr>
      <w:widowControl w:val="false"/>
      <w:suppressLineNumbers/>
    </w:pPr>
    <w:rPr/>
  </w:style>
  <w:style w:type="numbering" w:styleId="Pasdelisteuser" w:default="1">
    <w:name w:val="Pas de liste (user)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Application>LibreOffice/25.2.3.2$Windows_X86_64 LibreOffice_project/bbb074479178df812d175f709636b368952c2ce3</Application>
  <AppVersion>15.0000</AppVersion>
  <Pages>1</Pages>
  <Words>241</Words>
  <Characters>1259</Characters>
  <CharactersWithSpaces>1483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2021-11-21T12:27:00Z</dcterms:created>
  <dc:creator>Dell</dc:creator>
  <dc:description/>
  <dc:language>fr-FR</dc:language>
  <cp:lastModifiedBy/>
  <cp:lastPrinted>2025-05-29T10:55:53Z</cp:lastPrinted>
  <dcterms:modified xsi:type="dcterms:W3CDTF">2025-05-29T10:55:59Z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